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9F76" w14:textId="764BF8C5" w:rsidR="0089116B" w:rsidRPr="00EE45E4" w:rsidRDefault="0089116B" w:rsidP="0089116B">
      <w:pPr>
        <w:tabs>
          <w:tab w:val="right" w:pos="10080"/>
        </w:tabs>
        <w:spacing w:after="40"/>
        <w:rPr>
          <w:i/>
          <w:iCs/>
          <w:color w:val="595959"/>
          <w:sz w:val="24"/>
          <w:szCs w:val="24"/>
        </w:rPr>
      </w:pPr>
      <w:r>
        <w:rPr>
          <w:b/>
          <w:bCs/>
          <w:color w:val="1F4E79"/>
          <w:sz w:val="44"/>
          <w:szCs w:val="44"/>
        </w:rPr>
        <w:t>Jerry Kindall</w:t>
      </w:r>
      <w:r>
        <w:t xml:space="preserve">   </w:t>
      </w:r>
      <w:r>
        <w:tab/>
      </w:r>
      <w:r>
        <w:rPr>
          <w:i/>
          <w:iCs/>
          <w:color w:val="595959"/>
        </w:rPr>
        <w:t>AI-assisted authoring</w:t>
      </w:r>
      <w:r w:rsidR="00702F25">
        <w:rPr>
          <w:i/>
          <w:iCs/>
          <w:color w:val="595959"/>
        </w:rPr>
        <w:t>- prompt engineering – LLM tooling for technical content</w:t>
      </w:r>
    </w:p>
    <w:p w14:paraId="67C04CD4" w14:textId="2D110188" w:rsidR="0089116B" w:rsidRPr="00153327" w:rsidRDefault="0089116B" w:rsidP="00E22A2E">
      <w:pPr>
        <w:tabs>
          <w:tab w:val="right" w:pos="9810"/>
        </w:tabs>
        <w:ind w:right="-14"/>
        <w:rPr>
          <w:sz w:val="18"/>
          <w:szCs w:val="18"/>
        </w:rPr>
      </w:pPr>
      <w:r w:rsidRPr="0015332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Stack Overflow top 0.1% contributor</w:t>
      </w:r>
      <w:r w:rsidR="00702F25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hyperlink r:id="rId6" w:history="1">
        <w:r w:rsidR="00702F25" w:rsidRPr="00F3068A">
          <w:rPr>
            <w:rStyle w:val="Hyperlink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https://theinference.blog</w:t>
        </w:r>
      </w:hyperlink>
      <w:r w:rsidR="00702F25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2E75B6"/>
        </w:rPr>
        <w:tab/>
      </w:r>
      <w:r w:rsidRPr="00153327">
        <w:rPr>
          <w:color w:val="2E75B6"/>
          <w:sz w:val="18"/>
          <w:szCs w:val="18"/>
        </w:rPr>
        <w:t>kindall@gmail.com</w:t>
      </w:r>
      <w:r w:rsidRPr="00153327">
        <w:rPr>
          <w:color w:val="595959"/>
          <w:sz w:val="18"/>
          <w:szCs w:val="18"/>
        </w:rPr>
        <w:t xml:space="preserve">  •  +1 484 820 5377 •  Downingtown, PA, USA</w:t>
      </w:r>
    </w:p>
    <w:p w14:paraId="5E125AC3" w14:textId="77777777" w:rsidR="009D5E07" w:rsidRDefault="009D5E07">
      <w:pPr>
        <w:pBdr>
          <w:bottom w:val="single" w:sz="6" w:space="1" w:color="4F81BD"/>
        </w:pBdr>
        <w:spacing w:before="40" w:after="80"/>
      </w:pPr>
    </w:p>
    <w:p w14:paraId="0130E401" w14:textId="29823AA0" w:rsidR="009D5E07" w:rsidRDefault="009A5252">
      <w:pPr>
        <w:spacing w:before="80" w:after="120"/>
      </w:pPr>
      <w:r>
        <w:rPr>
          <w:b/>
          <w:i/>
          <w:color w:val="1F497D"/>
          <w:sz w:val="22"/>
        </w:rPr>
        <w:t>I’ve spent years documenting A</w:t>
      </w:r>
      <w:r w:rsidR="00CA5B67">
        <w:rPr>
          <w:b/>
          <w:i/>
          <w:color w:val="1F497D"/>
          <w:sz w:val="22"/>
        </w:rPr>
        <w:t>I—and using it to help me think</w:t>
      </w:r>
      <w:r w:rsidR="00E22A2E">
        <w:rPr>
          <w:b/>
          <w:i/>
          <w:color w:val="1F497D"/>
          <w:sz w:val="22"/>
        </w:rPr>
        <w:t>, organize, and write</w:t>
      </w:r>
    </w:p>
    <w:p w14:paraId="4BA7A2D3" w14:textId="57E2C939" w:rsidR="009D5E07" w:rsidRDefault="00EC4B97">
      <w:pPr>
        <w:spacing w:after="120"/>
      </w:pPr>
      <w:r>
        <w:t>I’m a technical</w:t>
      </w:r>
      <w:r w:rsidR="009A5252">
        <w:t xml:space="preserve"> writer and programmer who has been at the intersection of AI and documentation since before it was fashionable. </w:t>
      </w:r>
      <w:r>
        <w:t xml:space="preserve">I documented </w:t>
      </w:r>
      <w:r w:rsidR="009A5252">
        <w:t xml:space="preserve"> Snowflake’s Cortex AI platform</w:t>
      </w:r>
      <w:r w:rsidR="00CA5B67">
        <w:t xml:space="preserve">, </w:t>
      </w:r>
      <w:r w:rsidR="009A5252">
        <w:t xml:space="preserve"> including large language model functions, ML features, and </w:t>
      </w:r>
      <w:r w:rsidR="00CA5B67">
        <w:t xml:space="preserve">Cortex Code </w:t>
      </w:r>
      <w:r w:rsidR="009A5252">
        <w:t>agentic AI</w:t>
      </w:r>
      <w:r w:rsidR="00CA5B67">
        <w:t xml:space="preserve">, </w:t>
      </w:r>
      <w:r w:rsidR="009A5252">
        <w:t>for an audience of data scientists and developers</w:t>
      </w:r>
      <w:r>
        <w:t>, and I’ve built</w:t>
      </w:r>
      <w:r w:rsidR="009A5252">
        <w:t xml:space="preserve"> and championed LLM-assisted authoring workflows within the </w:t>
      </w:r>
      <w:r w:rsidR="006724E4">
        <w:t xml:space="preserve">documentation </w:t>
      </w:r>
      <w:r w:rsidR="009A5252">
        <w:t xml:space="preserve">team. Earlier, </w:t>
      </w:r>
      <w:r w:rsidR="006724E4">
        <w:t xml:space="preserve">I </w:t>
      </w:r>
      <w:r w:rsidR="009A5252">
        <w:t xml:space="preserve">documented Azure Cognitive Services at Microsoft and built a working AI-powered conversational interface to a document corpus (pre-ChatGPT). </w:t>
      </w:r>
      <w:r>
        <w:t>I understand</w:t>
      </w:r>
      <w:r w:rsidR="009A5252">
        <w:t xml:space="preserve"> </w:t>
      </w:r>
      <w:r w:rsidR="006724E4">
        <w:t>AI</w:t>
      </w:r>
      <w:r w:rsidR="009A5252">
        <w:t xml:space="preserve"> systems from the </w:t>
      </w:r>
      <w:r w:rsidR="006724E4">
        <w:t>ground u</w:t>
      </w:r>
      <w:r w:rsidR="009A5252">
        <w:t>: what LLMs can do, where they fail, how to prompt them effectively, and how to help others use them.</w:t>
      </w:r>
    </w:p>
    <w:p w14:paraId="791E55C9" w14:textId="77777777" w:rsidR="009D5E07" w:rsidRDefault="009A5252">
      <w:pPr>
        <w:pBdr>
          <w:bottom w:val="single" w:sz="4" w:space="1" w:color="4F81BD"/>
        </w:pBdr>
        <w:spacing w:before="160" w:after="80"/>
      </w:pPr>
      <w:r>
        <w:rPr>
          <w:b/>
          <w:color w:val="1F497D"/>
        </w:rPr>
        <w:t>CORE COMPETENCIES</w:t>
      </w:r>
    </w:p>
    <w:tbl>
      <w:tblPr>
        <w:tblStyle w:val="LightList-Accen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264"/>
        <w:gridCol w:w="3264"/>
      </w:tblGrid>
      <w:tr w:rsidR="009D5E07" w14:paraId="1E8DB6B8" w14:textId="77777777" w:rsidTr="001B2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FFFFFF" w:themeFill="background1"/>
            <w:vAlign w:val="center"/>
          </w:tcPr>
          <w:p w14:paraId="1BCE0339" w14:textId="176A6D50" w:rsidR="009D5E07" w:rsidRPr="001B25D2" w:rsidRDefault="009A5252" w:rsidP="0037120C">
            <w:pPr>
              <w:spacing w:before="60" w:after="60"/>
              <w:rPr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25D2">
              <w:rPr>
                <w:b w:val="0"/>
                <w:bCs w:val="0"/>
                <w:color w:val="000000" w:themeColor="text1"/>
                <w:sz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Prompt engineering &amp; design</w:t>
            </w:r>
          </w:p>
        </w:tc>
        <w:tc>
          <w:tcPr>
            <w:tcW w:w="3264" w:type="dxa"/>
            <w:shd w:val="clear" w:color="auto" w:fill="FFFFFF" w:themeFill="background1"/>
            <w:vAlign w:val="center"/>
          </w:tcPr>
          <w:p w14:paraId="495E5748" w14:textId="361102C2" w:rsidR="009D5E07" w:rsidRPr="001B25D2" w:rsidRDefault="009A5252" w:rsidP="0037120C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25D2">
              <w:rPr>
                <w:b w:val="0"/>
                <w:bCs w:val="0"/>
                <w:color w:val="000000" w:themeColor="text1"/>
                <w:sz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LLM-assisted authoring workflows</w:t>
            </w:r>
          </w:p>
        </w:tc>
        <w:tc>
          <w:tcPr>
            <w:tcW w:w="3264" w:type="dxa"/>
            <w:shd w:val="clear" w:color="auto" w:fill="FFFFFF" w:themeFill="background1"/>
            <w:vAlign w:val="center"/>
          </w:tcPr>
          <w:p w14:paraId="43473A20" w14:textId="53E73BAA" w:rsidR="009D5E07" w:rsidRPr="001B25D2" w:rsidRDefault="009A5252" w:rsidP="0037120C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25D2">
              <w:rPr>
                <w:b w:val="0"/>
                <w:bCs w:val="0"/>
                <w:color w:val="000000" w:themeColor="text1"/>
                <w:sz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RAG pipeline concepts &amp; application</w:t>
            </w:r>
          </w:p>
        </w:tc>
      </w:tr>
      <w:tr w:rsidR="009D5E07" w14:paraId="26EF8E29" w14:textId="77777777" w:rsidTr="001B2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3DA76332" w14:textId="68F0462A" w:rsidR="009D5E07" w:rsidRPr="001B25D2" w:rsidRDefault="009A5252" w:rsidP="0037120C">
            <w:pPr>
              <w:spacing w:before="60" w:after="60"/>
              <w:rPr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25D2">
              <w:rPr>
                <w:b w:val="0"/>
                <w:bCs w:val="0"/>
                <w:color w:val="000000" w:themeColor="text1"/>
                <w:sz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Agentic AI</w:t>
            </w:r>
          </w:p>
        </w:tc>
        <w:tc>
          <w:tcPr>
            <w:tcW w:w="326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9955166" w14:textId="45A39EF9" w:rsidR="009D5E07" w:rsidRPr="0037120C" w:rsidRDefault="009A5252" w:rsidP="0037120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120C">
              <w:rPr>
                <w:bCs/>
                <w:color w:val="000000" w:themeColor="text1"/>
                <w:sz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AI/ML feature documentation</w:t>
            </w:r>
          </w:p>
        </w:tc>
        <w:tc>
          <w:tcPr>
            <w:tcW w:w="32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060A6E5" w14:textId="762F9E95" w:rsidR="009D5E07" w:rsidRPr="0037120C" w:rsidRDefault="009A5252" w:rsidP="0037120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120C">
              <w:rPr>
                <w:bCs/>
                <w:color w:val="000000" w:themeColor="text1"/>
                <w:sz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LLM output evaluation &amp; testing</w:t>
            </w:r>
          </w:p>
        </w:tc>
      </w:tr>
      <w:tr w:rsidR="009D5E07" w14:paraId="75B59448" w14:textId="77777777" w:rsidTr="001B25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FFFFFF" w:themeFill="background1"/>
            <w:vAlign w:val="center"/>
          </w:tcPr>
          <w:p w14:paraId="4F2D951C" w14:textId="64C0AA9F" w:rsidR="009D5E07" w:rsidRPr="001B25D2" w:rsidRDefault="009A5252" w:rsidP="0037120C">
            <w:pPr>
              <w:spacing w:before="60" w:after="60"/>
              <w:rPr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25D2">
              <w:rPr>
                <w:b w:val="0"/>
                <w:bCs w:val="0"/>
                <w:color w:val="000000" w:themeColor="text1"/>
                <w:sz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Content strategy for AI products</w:t>
            </w:r>
          </w:p>
        </w:tc>
        <w:tc>
          <w:tcPr>
            <w:tcW w:w="3264" w:type="dxa"/>
            <w:shd w:val="clear" w:color="auto" w:fill="FFFFFF" w:themeFill="background1"/>
            <w:vAlign w:val="center"/>
          </w:tcPr>
          <w:p w14:paraId="22BE2153" w14:textId="31168FC6" w:rsidR="009D5E07" w:rsidRPr="0037120C" w:rsidRDefault="009A5252" w:rsidP="003712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120C">
              <w:rPr>
                <w:bCs/>
                <w:color w:val="000000" w:themeColor="text1"/>
                <w:sz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Developer-facing technical writing</w:t>
            </w:r>
          </w:p>
        </w:tc>
        <w:tc>
          <w:tcPr>
            <w:tcW w:w="3264" w:type="dxa"/>
            <w:shd w:val="clear" w:color="auto" w:fill="FFFFFF" w:themeFill="background1"/>
            <w:vAlign w:val="center"/>
          </w:tcPr>
          <w:p w14:paraId="731131EF" w14:textId="69143253" w:rsidR="009D5E07" w:rsidRPr="0037120C" w:rsidRDefault="009A5252" w:rsidP="0037120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120C">
              <w:rPr>
                <w:bCs/>
                <w:color w:val="000000" w:themeColor="text1"/>
                <w:sz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 tooling strategy &amp; adoption</w:t>
            </w:r>
          </w:p>
        </w:tc>
      </w:tr>
    </w:tbl>
    <w:p w14:paraId="5206951A" w14:textId="77777777" w:rsidR="009D5E07" w:rsidRDefault="009D5E07">
      <w:pPr>
        <w:spacing w:after="40"/>
      </w:pPr>
    </w:p>
    <w:p w14:paraId="6192E587" w14:textId="77777777" w:rsidR="009D5E07" w:rsidRDefault="009A5252">
      <w:pPr>
        <w:pBdr>
          <w:bottom w:val="single" w:sz="4" w:space="1" w:color="4F81BD"/>
        </w:pBdr>
        <w:spacing w:before="160" w:after="80"/>
      </w:pPr>
      <w:r>
        <w:rPr>
          <w:b/>
          <w:color w:val="1F497D"/>
        </w:rPr>
        <w:t>EXPERIENCE</w:t>
      </w:r>
    </w:p>
    <w:p w14:paraId="5B7C5923" w14:textId="77777777" w:rsidR="009D5E07" w:rsidRDefault="009A5252">
      <w:pPr>
        <w:spacing w:before="120" w:after="20"/>
      </w:pPr>
      <w:r>
        <w:rPr>
          <w:b/>
        </w:rPr>
        <w:t>Snowflake Inc.</w:t>
      </w:r>
      <w:r>
        <w:rPr>
          <w:color w:val="595959"/>
        </w:rPr>
        <w:t xml:space="preserve">  Nov 2022 – Mar 2026</w:t>
      </w:r>
    </w:p>
    <w:p w14:paraId="4C747F89" w14:textId="77777777" w:rsidR="009D5E07" w:rsidRDefault="009A5252">
      <w:pPr>
        <w:spacing w:after="40"/>
      </w:pPr>
      <w:r>
        <w:rPr>
          <w:i/>
          <w:color w:val="595959"/>
        </w:rPr>
        <w:t>Senior Technical Writer, AI &amp; ML Features</w:t>
      </w:r>
    </w:p>
    <w:p w14:paraId="2C4D9339" w14:textId="1893F873" w:rsidR="009D5E07" w:rsidRDefault="009A5252">
      <w:pPr>
        <w:pStyle w:val="ListBullet"/>
        <w:spacing w:after="40"/>
      </w:pPr>
      <w:r>
        <w:t>Documented Snowflake Cortex A</w:t>
      </w:r>
      <w:r w:rsidR="00E50A00">
        <w:t>I</w:t>
      </w:r>
      <w:r w:rsidR="000F63EC">
        <w:t>—</w:t>
      </w:r>
      <w:r>
        <w:t>including LLM functions, ML-powered features, and agentic AI capabilities</w:t>
      </w:r>
      <w:r w:rsidR="00E50A00">
        <w:t>—</w:t>
      </w:r>
      <w:r>
        <w:t>for data scientists and developers building AI-powered applications on the Snowflake platform.</w:t>
      </w:r>
    </w:p>
    <w:p w14:paraId="3715AD20" w14:textId="7FAF000E" w:rsidR="009D5E07" w:rsidRDefault="000F63EC">
      <w:pPr>
        <w:pStyle w:val="ListBullet"/>
        <w:spacing w:after="40"/>
      </w:pPr>
      <w:r>
        <w:t>Collaborated on</w:t>
      </w:r>
      <w:r w:rsidR="009A5252">
        <w:t xml:space="preserve"> the team’s strategy for LLM-assisted content authoring</w:t>
      </w:r>
      <w:r>
        <w:t xml:space="preserve"> and </w:t>
      </w:r>
      <w:r w:rsidR="009A5252">
        <w:t>helped establish practices for AI-augmented writing.</w:t>
      </w:r>
    </w:p>
    <w:p w14:paraId="559F8009" w14:textId="3F3912B1" w:rsidR="009D5E07" w:rsidRDefault="0089662F">
      <w:pPr>
        <w:pStyle w:val="ListBullet"/>
        <w:spacing w:after="40"/>
      </w:pPr>
      <w:r>
        <w:t>Built</w:t>
      </w:r>
      <w:r w:rsidR="005B6685">
        <w:t xml:space="preserve"> examples based on</w:t>
      </w:r>
      <w:r w:rsidR="009A5252">
        <w:t xml:space="preserve"> RAG </w:t>
      </w:r>
      <w:r>
        <w:t>concepts</w:t>
      </w:r>
      <w:r w:rsidR="009A5252">
        <w:t>; developed a practical understanding of chunking, embedding, retrieval quality, and how to explain these to technical audiences.</w:t>
      </w:r>
    </w:p>
    <w:p w14:paraId="62FFCA2F" w14:textId="77777777" w:rsidR="009D5E07" w:rsidRDefault="009A5252">
      <w:pPr>
        <w:pStyle w:val="ListBullet"/>
        <w:spacing w:after="40"/>
      </w:pPr>
      <w:r>
        <w:t>Created more than 100 user guide topics, references, and release notes for SQL, AI, and ML features; developed content strategy for Cortex AI documentation to drive developer engagement.</w:t>
      </w:r>
    </w:p>
    <w:p w14:paraId="09FC6304" w14:textId="77777777" w:rsidR="009D5E07" w:rsidRDefault="009A5252">
      <w:pPr>
        <w:pStyle w:val="ListBullet"/>
        <w:spacing w:after="40"/>
      </w:pPr>
      <w:r>
        <w:t>Onboarded and mentored two new technical writers into a dedicated AI/ML documentation sub-team.</w:t>
      </w:r>
    </w:p>
    <w:p w14:paraId="326F402F" w14:textId="77777777" w:rsidR="009D5E07" w:rsidRDefault="009A5252">
      <w:pPr>
        <w:spacing w:before="120" w:after="20"/>
      </w:pPr>
      <w:r>
        <w:rPr>
          <w:b/>
        </w:rPr>
        <w:t>Amazon Web Services (AWS)</w:t>
      </w:r>
      <w:r>
        <w:rPr>
          <w:color w:val="595959"/>
        </w:rPr>
        <w:t xml:space="preserve">  May 2019 – Nov 2022</w:t>
      </w:r>
    </w:p>
    <w:p w14:paraId="70FE1999" w14:textId="77777777" w:rsidR="009D5E07" w:rsidRDefault="009A5252">
      <w:pPr>
        <w:spacing w:after="40"/>
      </w:pPr>
      <w:r>
        <w:rPr>
          <w:i/>
          <w:color w:val="595959"/>
        </w:rPr>
        <w:t>Senior Technical Writer, AWS Cloud Development Kit</w:t>
      </w:r>
    </w:p>
    <w:p w14:paraId="5F28EA35" w14:textId="77777777" w:rsidR="009D5E07" w:rsidRDefault="009A5252">
      <w:pPr>
        <w:pStyle w:val="ListBullet"/>
        <w:spacing w:after="40"/>
      </w:pPr>
      <w:r>
        <w:t>Owned the AWS CDK Developer Guide end-to-end across two major releases.</w:t>
      </w:r>
    </w:p>
    <w:p w14:paraId="3FADD52F" w14:textId="38425B36" w:rsidR="009D5E07" w:rsidRDefault="009A5252">
      <w:pPr>
        <w:pStyle w:val="ListBullet"/>
        <w:spacing w:after="40"/>
      </w:pPr>
      <w:r>
        <w:t xml:space="preserve">Contributed production code directly to the CDK open-source project to </w:t>
      </w:r>
      <w:r w:rsidR="00E50A00">
        <w:t>streamline</w:t>
      </w:r>
      <w:r>
        <w:t xml:space="preserve"> developer onboarding.</w:t>
      </w:r>
    </w:p>
    <w:p w14:paraId="0AD8556D" w14:textId="77777777" w:rsidR="009D5E07" w:rsidRDefault="009A5252">
      <w:pPr>
        <w:pStyle w:val="ListBullet"/>
        <w:spacing w:after="40"/>
      </w:pPr>
      <w:r>
        <w:t>Authored code examples in six programming languages; built automation for code example extraction.</w:t>
      </w:r>
    </w:p>
    <w:p w14:paraId="2851F8E9" w14:textId="7ED2BE4F" w:rsidR="009D5E07" w:rsidRDefault="009A5252">
      <w:pPr>
        <w:pStyle w:val="ListBullet"/>
        <w:spacing w:after="40"/>
      </w:pPr>
      <w:r>
        <w:t xml:space="preserve">Defined standards for using CDK to define </w:t>
      </w:r>
      <w:r w:rsidR="00FA3C34">
        <w:t xml:space="preserve">setup </w:t>
      </w:r>
      <w:r>
        <w:t xml:space="preserve">infrastructure across AWS </w:t>
      </w:r>
      <w:r w:rsidR="00FA3C34">
        <w:t>code samples</w:t>
      </w:r>
      <w:r>
        <w:t>.</w:t>
      </w:r>
    </w:p>
    <w:p w14:paraId="6BC6D2F7" w14:textId="77777777" w:rsidR="009D5E07" w:rsidRDefault="009A5252">
      <w:pPr>
        <w:pStyle w:val="ListBullet"/>
        <w:spacing w:after="40"/>
      </w:pPr>
      <w:r>
        <w:t>Developed Toccata, a Windows utility for managing USB security tokens, adopted by hundreds at AWS.</w:t>
      </w:r>
    </w:p>
    <w:p w14:paraId="45984325" w14:textId="77777777" w:rsidR="009D5E07" w:rsidRDefault="009A5252">
      <w:pPr>
        <w:spacing w:before="120" w:after="20"/>
      </w:pPr>
      <w:r>
        <w:rPr>
          <w:b/>
        </w:rPr>
        <w:t>Aquent at Microsoft</w:t>
      </w:r>
      <w:r>
        <w:rPr>
          <w:color w:val="595959"/>
        </w:rPr>
        <w:t xml:space="preserve">  Jul 2017 – May 2019</w:t>
      </w:r>
    </w:p>
    <w:p w14:paraId="7D54AE31" w14:textId="77777777" w:rsidR="009D5E07" w:rsidRDefault="009A5252">
      <w:pPr>
        <w:spacing w:after="40"/>
      </w:pPr>
      <w:r>
        <w:rPr>
          <w:i/>
          <w:color w:val="595959"/>
        </w:rPr>
        <w:t>Contract Programmer Writer, Azure Cognitive Services</w:t>
      </w:r>
    </w:p>
    <w:p w14:paraId="34AB8024" w14:textId="7562D661" w:rsidR="009D5E07" w:rsidRDefault="009A5252">
      <w:pPr>
        <w:pStyle w:val="ListBullet"/>
        <w:spacing w:after="40"/>
      </w:pPr>
      <w:r>
        <w:t>Authored developer guides and tutorials for Azure Cognitive Services</w:t>
      </w:r>
      <w:r w:rsidR="00E82DEA">
        <w:t>—</w:t>
      </w:r>
      <w:r>
        <w:t>AI APIs covering speech, vision, language, and search</w:t>
      </w:r>
      <w:r w:rsidR="00E82DEA">
        <w:t>—</w:t>
      </w:r>
      <w:r>
        <w:t>helping developers integrate AI capabilities into their applications.</w:t>
      </w:r>
    </w:p>
    <w:p w14:paraId="325FC61D" w14:textId="77777777" w:rsidR="009D5E07" w:rsidRDefault="009A5252">
      <w:pPr>
        <w:pStyle w:val="ListBullet"/>
        <w:spacing w:after="40"/>
      </w:pPr>
      <w:r>
        <w:t>Developed and documented the “JFK Hoover Bot,” an AI-powered conversational interface to a document corpus orchestrating four Azure services: an early, hands-on demonstration of what would later be called RAG.</w:t>
      </w:r>
    </w:p>
    <w:p w14:paraId="1F4002A1" w14:textId="77777777" w:rsidR="009D5E07" w:rsidRDefault="009A5252">
      <w:pPr>
        <w:pStyle w:val="ListBullet"/>
        <w:spacing w:after="40"/>
      </w:pPr>
      <w:r>
        <w:t>Developed 50+ code samples in multiple languages and four single-page web apps as interactive API showcases.</w:t>
      </w:r>
    </w:p>
    <w:p w14:paraId="75B1A7E3" w14:textId="77777777" w:rsidR="009D5E07" w:rsidRDefault="009A5252">
      <w:pPr>
        <w:spacing w:before="120" w:after="20"/>
      </w:pPr>
      <w:r>
        <w:rPr>
          <w:b/>
        </w:rPr>
        <w:lastRenderedPageBreak/>
        <w:t>Tecplot Inc.</w:t>
      </w:r>
      <w:r>
        <w:rPr>
          <w:color w:val="595959"/>
        </w:rPr>
        <w:t xml:space="preserve">  Jul 2008 – Apr 2017</w:t>
      </w:r>
    </w:p>
    <w:p w14:paraId="3B82A1A8" w14:textId="77777777" w:rsidR="009D5E07" w:rsidRDefault="009A5252">
      <w:pPr>
        <w:spacing w:after="40"/>
      </w:pPr>
      <w:r>
        <w:rPr>
          <w:i/>
          <w:color w:val="595959"/>
        </w:rPr>
        <w:t>Senior Technical Writer, Scientific Data Visualization Software</w:t>
      </w:r>
    </w:p>
    <w:p w14:paraId="1D807CFB" w14:textId="77777777" w:rsidR="009D5E07" w:rsidRDefault="009A5252">
      <w:pPr>
        <w:pStyle w:val="ListBullet"/>
        <w:spacing w:after="40"/>
      </w:pPr>
      <w:r>
        <w:t>Sole writer for four desktop applications; authored all documentation for a new product launch and a 1,000+ page overhaul of the flagship product.</w:t>
      </w:r>
    </w:p>
    <w:p w14:paraId="65475F94" w14:textId="77777777" w:rsidR="009D5E07" w:rsidRDefault="009A5252">
      <w:pPr>
        <w:pStyle w:val="ListBullet"/>
        <w:spacing w:after="40"/>
      </w:pPr>
      <w:r>
        <w:t>Co-authored the company’s technical communications style guide, adopted across documentation and marketing.</w:t>
      </w:r>
    </w:p>
    <w:p w14:paraId="7E2AAC05" w14:textId="77777777" w:rsidR="009D5E07" w:rsidRDefault="009A5252">
      <w:pPr>
        <w:spacing w:before="120" w:after="20"/>
      </w:pPr>
      <w:r>
        <w:rPr>
          <w:b/>
        </w:rPr>
        <w:t>Volt at Microsoft</w:t>
      </w:r>
      <w:r>
        <w:rPr>
          <w:color w:val="595959"/>
        </w:rPr>
        <w:t xml:space="preserve">  Mar 2007 – Jun 2008</w:t>
      </w:r>
    </w:p>
    <w:p w14:paraId="4616344D" w14:textId="77777777" w:rsidR="009D5E07" w:rsidRDefault="009A5252">
      <w:pPr>
        <w:spacing w:after="40"/>
      </w:pPr>
      <w:r>
        <w:rPr>
          <w:i/>
          <w:color w:val="595959"/>
        </w:rPr>
        <w:t>Contract Programmer Writer, .NET Micro Framework</w:t>
      </w:r>
    </w:p>
    <w:p w14:paraId="5CE14ACF" w14:textId="77777777" w:rsidR="009D5E07" w:rsidRDefault="009A5252">
      <w:pPr>
        <w:pStyle w:val="ListBullet"/>
        <w:spacing w:after="40"/>
      </w:pPr>
      <w:r>
        <w:t>Produced API documentation, code samples, and technical articles for .NET Micro Framework, targeting embedded developers.</w:t>
      </w:r>
    </w:p>
    <w:p w14:paraId="49FFC310" w14:textId="77777777" w:rsidR="009D5E07" w:rsidRDefault="009A5252">
      <w:pPr>
        <w:spacing w:before="120" w:after="40"/>
      </w:pPr>
      <w:r>
        <w:rPr>
          <w:b/>
        </w:rPr>
        <w:t>Earlier roles</w:t>
      </w:r>
    </w:p>
    <w:p w14:paraId="73EB0ACF" w14:textId="77777777" w:rsidR="009D5E07" w:rsidRDefault="009A5252">
      <w:pPr>
        <w:pStyle w:val="ListBullet"/>
        <w:spacing w:after="40"/>
      </w:pPr>
      <w:proofErr w:type="spellStart"/>
      <w:r>
        <w:t>Epok</w:t>
      </w:r>
      <w:proofErr w:type="spellEnd"/>
      <w:r>
        <w:t xml:space="preserve"> Inc. / </w:t>
      </w:r>
      <w:proofErr w:type="spellStart"/>
      <w:r>
        <w:t>OneName</w:t>
      </w:r>
      <w:proofErr w:type="spellEnd"/>
      <w:r>
        <w:t xml:space="preserve"> Corporation: Developer, end-user, and admin documentation for digital identity platforms.</w:t>
      </w:r>
    </w:p>
    <w:p w14:paraId="1B0AAAC7" w14:textId="77777777" w:rsidR="009D5E07" w:rsidRDefault="009A5252">
      <w:pPr>
        <w:pStyle w:val="ListBullet"/>
        <w:spacing w:after="40"/>
      </w:pPr>
      <w:r>
        <w:t>Widevine Technologies: Developer documentation and marketing materials; designed and built the corporate website.</w:t>
      </w:r>
    </w:p>
    <w:p w14:paraId="03464646" w14:textId="77777777" w:rsidR="009D5E07" w:rsidRDefault="009A5252">
      <w:pPr>
        <w:pBdr>
          <w:bottom w:val="single" w:sz="4" w:space="1" w:color="4F81BD"/>
        </w:pBdr>
        <w:spacing w:before="160" w:after="80"/>
      </w:pPr>
      <w:r>
        <w:rPr>
          <w:b/>
          <w:color w:val="1F497D"/>
        </w:rPr>
        <w:t>TECHNICAL SKILLS</w:t>
      </w:r>
    </w:p>
    <w:tbl>
      <w:tblPr>
        <w:tblStyle w:val="LightLis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7815"/>
      </w:tblGrid>
      <w:tr w:rsidR="009D5E07" w14:paraId="70075D65" w14:textId="77777777" w:rsidTr="00EA2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shd w:val="clear" w:color="auto" w:fill="auto"/>
          </w:tcPr>
          <w:p w14:paraId="3A02A4D3" w14:textId="77777777" w:rsidR="009D5E07" w:rsidRPr="00EA2801" w:rsidRDefault="009A5252">
            <w:pPr>
              <w:spacing w:before="60" w:after="60"/>
              <w:rPr>
                <w:color w:val="000000" w:themeColor="text1"/>
              </w:rPr>
            </w:pPr>
            <w:r w:rsidRPr="00EA2801">
              <w:rPr>
                <w:color w:val="000000" w:themeColor="text1"/>
                <w:sz w:val="19"/>
              </w:rPr>
              <w:t>AI &amp; LLMs</w:t>
            </w:r>
          </w:p>
        </w:tc>
        <w:tc>
          <w:tcPr>
            <w:tcW w:w="8064" w:type="dxa"/>
            <w:shd w:val="clear" w:color="auto" w:fill="auto"/>
          </w:tcPr>
          <w:p w14:paraId="127A11BE" w14:textId="77777777" w:rsidR="009D5E07" w:rsidRPr="00EA2801" w:rsidRDefault="009A525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EA2801">
              <w:rPr>
                <w:b w:val="0"/>
                <w:bCs w:val="0"/>
                <w:color w:val="000000" w:themeColor="text1"/>
                <w:sz w:val="19"/>
              </w:rPr>
              <w:t>Prompt engineering, LLM-assisted workflows, RAG, agentic AI, Snowflake Cortex (LLM functions, Cortex Search, Cortex Analyst, Cortex Code), Azure Cognitive Services, Copilot, Cursor</w:t>
            </w:r>
          </w:p>
        </w:tc>
      </w:tr>
      <w:tr w:rsidR="009D5E07" w14:paraId="34440563" w14:textId="77777777" w:rsidTr="00BF7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596CE72" w14:textId="77777777" w:rsidR="009D5E07" w:rsidRDefault="009A5252">
            <w:pPr>
              <w:spacing w:before="60" w:after="60"/>
            </w:pPr>
            <w:r>
              <w:rPr>
                <w:sz w:val="19"/>
              </w:rPr>
              <w:t>Languages</w:t>
            </w:r>
          </w:p>
        </w:tc>
        <w:tc>
          <w:tcPr>
            <w:tcW w:w="80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7AD4D6" w14:textId="77777777" w:rsidR="009D5E07" w:rsidRDefault="009A52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9"/>
              </w:rPr>
              <w:t>Python, JavaScript/TypeScript, C#/.NET, Java, SQL, bash/</w:t>
            </w:r>
            <w:proofErr w:type="spellStart"/>
            <w:r>
              <w:rPr>
                <w:sz w:val="19"/>
              </w:rPr>
              <w:t>zsh</w:t>
            </w:r>
            <w:proofErr w:type="spellEnd"/>
          </w:p>
        </w:tc>
      </w:tr>
      <w:tr w:rsidR="009D5E07" w14:paraId="223B7C84" w14:textId="77777777" w:rsidTr="00BF7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14:paraId="308F732B" w14:textId="77777777" w:rsidR="009D5E07" w:rsidRDefault="009A5252">
            <w:pPr>
              <w:spacing w:before="60" w:after="60"/>
            </w:pPr>
            <w:r>
              <w:rPr>
                <w:sz w:val="19"/>
              </w:rPr>
              <w:t>Cloud platforms</w:t>
            </w:r>
          </w:p>
        </w:tc>
        <w:tc>
          <w:tcPr>
            <w:tcW w:w="8064" w:type="dxa"/>
          </w:tcPr>
          <w:p w14:paraId="0A42080C" w14:textId="77777777" w:rsidR="009D5E07" w:rsidRDefault="009A52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9"/>
              </w:rPr>
              <w:t>Snowflake, AWS (CDK, IAM, broad service knowledge), Microsoft Azure</w:t>
            </w:r>
          </w:p>
        </w:tc>
      </w:tr>
      <w:tr w:rsidR="009D5E07" w14:paraId="161DEABF" w14:textId="77777777" w:rsidTr="00BF7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F24AAB8" w14:textId="77777777" w:rsidR="009D5E07" w:rsidRDefault="009A5252">
            <w:pPr>
              <w:spacing w:before="60" w:after="60"/>
            </w:pPr>
            <w:r>
              <w:rPr>
                <w:sz w:val="19"/>
              </w:rPr>
              <w:t>Content &amp; formats</w:t>
            </w:r>
          </w:p>
        </w:tc>
        <w:tc>
          <w:tcPr>
            <w:tcW w:w="80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B63BB9" w14:textId="2D340C2B" w:rsidR="009D5E07" w:rsidRDefault="009A52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9"/>
              </w:rPr>
              <w:t xml:space="preserve">Docs-as-code, Markdown, </w:t>
            </w:r>
            <w:proofErr w:type="spellStart"/>
            <w:r>
              <w:rPr>
                <w:sz w:val="19"/>
              </w:rPr>
              <w:t>reStructuredText</w:t>
            </w:r>
            <w:proofErr w:type="spellEnd"/>
            <w:r>
              <w:rPr>
                <w:sz w:val="19"/>
              </w:rPr>
              <w:t>, XML/</w:t>
            </w:r>
            <w:proofErr w:type="spellStart"/>
            <w:r>
              <w:rPr>
                <w:sz w:val="19"/>
              </w:rPr>
              <w:t>DocBook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OpenAPI</w:t>
            </w:r>
            <w:proofErr w:type="spellEnd"/>
            <w:r>
              <w:rPr>
                <w:sz w:val="19"/>
              </w:rPr>
              <w:t>/Swagger, HTML/CSS</w:t>
            </w:r>
          </w:p>
        </w:tc>
      </w:tr>
      <w:tr w:rsidR="009D5E07" w14:paraId="748B36C5" w14:textId="77777777" w:rsidTr="00BF7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14:paraId="14C36041" w14:textId="77777777" w:rsidR="009D5E07" w:rsidRDefault="009A5252">
            <w:pPr>
              <w:spacing w:before="60" w:after="60"/>
            </w:pPr>
            <w:r>
              <w:rPr>
                <w:sz w:val="19"/>
              </w:rPr>
              <w:t>Tools</w:t>
            </w:r>
          </w:p>
        </w:tc>
        <w:tc>
          <w:tcPr>
            <w:tcW w:w="8064" w:type="dxa"/>
          </w:tcPr>
          <w:p w14:paraId="2650604D" w14:textId="77777777" w:rsidR="009D5E07" w:rsidRDefault="009A52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9"/>
              </w:rPr>
              <w:t>Git/GitHub, VS Code, Sphinx, JIRA, Confluence, FrameMaker</w:t>
            </w:r>
          </w:p>
        </w:tc>
      </w:tr>
    </w:tbl>
    <w:p w14:paraId="1BC12ABD" w14:textId="77777777" w:rsidR="009D5E07" w:rsidRDefault="009D5E07">
      <w:pPr>
        <w:spacing w:after="40"/>
      </w:pPr>
    </w:p>
    <w:p w14:paraId="5C916236" w14:textId="77777777" w:rsidR="009D5E07" w:rsidRDefault="009A5252">
      <w:pPr>
        <w:pBdr>
          <w:bottom w:val="single" w:sz="4" w:space="1" w:color="4F81BD"/>
        </w:pBdr>
        <w:spacing w:before="160" w:after="80"/>
      </w:pPr>
      <w:r>
        <w:rPr>
          <w:b/>
          <w:color w:val="1F497D"/>
        </w:rPr>
        <w:t>COMMUNITY AND PUBLICATIONS</w:t>
      </w:r>
    </w:p>
    <w:p w14:paraId="30E8E310" w14:textId="1851FBD8" w:rsidR="00644F82" w:rsidRDefault="00644F82">
      <w:pPr>
        <w:pStyle w:val="ListBullet"/>
        <w:spacing w:after="40"/>
      </w:pPr>
      <w:r>
        <w:t xml:space="preserve">Portfolio: </w:t>
      </w:r>
      <w:hyperlink r:id="rId7" w:history="1">
        <w:r w:rsidRPr="00AC247D">
          <w:rPr>
            <w:rStyle w:val="Hyperlink"/>
          </w:rPr>
          <w:t>https://www.jerrykindall.com/portfolio/</w:t>
        </w:r>
      </w:hyperlink>
      <w:r>
        <w:t xml:space="preserve"> </w:t>
      </w:r>
    </w:p>
    <w:p w14:paraId="50718B61" w14:textId="659D2367" w:rsidR="009D5E07" w:rsidRDefault="009A5252">
      <w:pPr>
        <w:pStyle w:val="ListBullet"/>
        <w:spacing w:after="40"/>
      </w:pPr>
      <w:r>
        <w:t xml:space="preserve">AI blog: </w:t>
      </w:r>
      <w:hyperlink r:id="rId8" w:history="1">
        <w:r w:rsidR="00644F82" w:rsidRPr="00AC247D">
          <w:rPr>
            <w:rStyle w:val="Hyperlink"/>
          </w:rPr>
          <w:t>https://theinference.blog/</w:t>
        </w:r>
      </w:hyperlink>
      <w:r w:rsidR="00644F82">
        <w:t xml:space="preserve"> </w:t>
      </w:r>
    </w:p>
    <w:p w14:paraId="1C74FCF7" w14:textId="7DFE6904" w:rsidR="00E82DEA" w:rsidRDefault="009A5252">
      <w:pPr>
        <w:pStyle w:val="ListBullet"/>
        <w:spacing w:after="40"/>
      </w:pPr>
      <w:r>
        <w:t xml:space="preserve">Stack Overflow: </w:t>
      </w:r>
      <w:hyperlink r:id="rId9" w:history="1">
        <w:r w:rsidRPr="0023741B">
          <w:rPr>
            <w:rStyle w:val="Hyperlink"/>
          </w:rPr>
          <w:t>Top 0.1% contributor</w:t>
        </w:r>
      </w:hyperlink>
    </w:p>
    <w:p w14:paraId="2EFCF94E" w14:textId="2C7F190D" w:rsidR="009D5E07" w:rsidRDefault="007A00A4">
      <w:pPr>
        <w:pStyle w:val="ListBullet"/>
        <w:spacing w:after="40"/>
      </w:pPr>
      <w:r>
        <w:t xml:space="preserve">GitHub: </w:t>
      </w:r>
      <w:hyperlink r:id="rId10" w:history="1">
        <w:r w:rsidRPr="00AC247D">
          <w:rPr>
            <w:rStyle w:val="Hyperlink"/>
          </w:rPr>
          <w:t>https://github.com/engyrus</w:t>
        </w:r>
      </w:hyperlink>
      <w:r>
        <w:t xml:space="preserve"> </w:t>
      </w:r>
    </w:p>
    <w:p w14:paraId="39F502D9" w14:textId="77777777" w:rsidR="009D5E07" w:rsidRDefault="009A5252">
      <w:pPr>
        <w:pStyle w:val="ListBullet"/>
        <w:spacing w:after="40"/>
      </w:pPr>
      <w:r>
        <w:t>“Digital Identity” in The Handbook of Information Security, Wiley, 2005</w:t>
      </w:r>
    </w:p>
    <w:p w14:paraId="4C8D9BE7" w14:textId="7BB7FC3C" w:rsidR="00644F82" w:rsidRDefault="009A5252" w:rsidP="00644F82">
      <w:pPr>
        <w:pStyle w:val="ListBullet"/>
        <w:spacing w:after="40"/>
      </w:pPr>
      <w:r>
        <w:t>The Web Motion Encyclopedia, Waite Group Press, 1997</w:t>
      </w:r>
    </w:p>
    <w:p w14:paraId="16A264DA" w14:textId="77777777" w:rsidR="009D5E07" w:rsidRDefault="009A5252">
      <w:pPr>
        <w:pBdr>
          <w:bottom w:val="single" w:sz="4" w:space="1" w:color="4F81BD"/>
        </w:pBdr>
        <w:spacing w:before="160" w:after="80"/>
      </w:pPr>
      <w:r>
        <w:rPr>
          <w:b/>
          <w:color w:val="1F497D"/>
        </w:rPr>
        <w:t>EDUCATION AND CERTIFICATIONS</w:t>
      </w:r>
    </w:p>
    <w:p w14:paraId="6F03B969" w14:textId="77777777" w:rsidR="009D5E07" w:rsidRDefault="009A5252">
      <w:pPr>
        <w:pStyle w:val="ListBullet"/>
        <w:spacing w:after="40"/>
      </w:pPr>
      <w:r>
        <w:t>Columbus State Community College, A.S. Computer and Information Science</w:t>
      </w:r>
    </w:p>
    <w:p w14:paraId="7CECF683" w14:textId="77777777" w:rsidR="009D5E07" w:rsidRDefault="009A5252">
      <w:pPr>
        <w:pStyle w:val="ListBullet"/>
        <w:spacing w:after="40"/>
      </w:pPr>
      <w:r>
        <w:t>CompTIA Project+, certificate #50F27MBMZCV1Q09F</w:t>
      </w:r>
    </w:p>
    <w:sectPr w:rsidR="009D5E07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5267D1"/>
    <w:multiLevelType w:val="hybridMultilevel"/>
    <w:tmpl w:val="F362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023839">
    <w:abstractNumId w:val="8"/>
  </w:num>
  <w:num w:numId="2" w16cid:durableId="1070233449">
    <w:abstractNumId w:val="6"/>
  </w:num>
  <w:num w:numId="3" w16cid:durableId="1433352676">
    <w:abstractNumId w:val="5"/>
  </w:num>
  <w:num w:numId="4" w16cid:durableId="433984371">
    <w:abstractNumId w:val="4"/>
  </w:num>
  <w:num w:numId="5" w16cid:durableId="1464884972">
    <w:abstractNumId w:val="7"/>
  </w:num>
  <w:num w:numId="6" w16cid:durableId="238292212">
    <w:abstractNumId w:val="3"/>
  </w:num>
  <w:num w:numId="7" w16cid:durableId="686559275">
    <w:abstractNumId w:val="2"/>
  </w:num>
  <w:num w:numId="8" w16cid:durableId="280763639">
    <w:abstractNumId w:val="1"/>
  </w:num>
  <w:num w:numId="9" w16cid:durableId="1943681450">
    <w:abstractNumId w:val="0"/>
  </w:num>
  <w:num w:numId="10" w16cid:durableId="8104431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SShj/xxwLK7/hRcsC8fjUMMpMJFBNQGanfMqU7BBzFa7rVZPume/jUrJ+W5HNUyj172IyFAPAwXlybqS0hnHw==" w:salt="RwB9WH1FDiVI0/y2ENtD6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D17"/>
    <w:rsid w:val="00034616"/>
    <w:rsid w:val="0006063C"/>
    <w:rsid w:val="000C3521"/>
    <w:rsid w:val="000F63EC"/>
    <w:rsid w:val="0015074B"/>
    <w:rsid w:val="001B25D2"/>
    <w:rsid w:val="0023741B"/>
    <w:rsid w:val="0029639D"/>
    <w:rsid w:val="00326F90"/>
    <w:rsid w:val="0037120C"/>
    <w:rsid w:val="005B6685"/>
    <w:rsid w:val="00644F82"/>
    <w:rsid w:val="006724E4"/>
    <w:rsid w:val="00702F25"/>
    <w:rsid w:val="007A00A4"/>
    <w:rsid w:val="0089116B"/>
    <w:rsid w:val="0089662F"/>
    <w:rsid w:val="009D5E07"/>
    <w:rsid w:val="00A96EBA"/>
    <w:rsid w:val="00AA1D8D"/>
    <w:rsid w:val="00B23605"/>
    <w:rsid w:val="00B47730"/>
    <w:rsid w:val="00BF741B"/>
    <w:rsid w:val="00CA5B67"/>
    <w:rsid w:val="00CB0664"/>
    <w:rsid w:val="00E009B8"/>
    <w:rsid w:val="00E22A2E"/>
    <w:rsid w:val="00E50A00"/>
    <w:rsid w:val="00E82DEA"/>
    <w:rsid w:val="00EA2801"/>
    <w:rsid w:val="00EC4B97"/>
    <w:rsid w:val="00FA3C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09DB5"/>
  <w14:defaultImageDpi w14:val="300"/>
  <w15:docId w15:val="{FE753840-67B6-4A10-93CF-FA8CBF82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82D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inference.blo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errykindall.com/portfolio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einference.blo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engy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ckoverflow.com/users/416467/kind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800</Words>
  <Characters>4562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Jerry Kindall</cp:lastModifiedBy>
  <cp:revision>24</cp:revision>
  <dcterms:created xsi:type="dcterms:W3CDTF">2026-05-08T21:51:00Z</dcterms:created>
  <dcterms:modified xsi:type="dcterms:W3CDTF">2026-05-08T22:11:00Z</dcterms:modified>
  <cp:category/>
</cp:coreProperties>
</file>